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8" w:lineRule="auto"/>
        <w:rPr>
          <w:rFonts w:hint="eastAsia" w:ascii="黑体" w:hAnsi="黑体" w:eastAsia="黑体"/>
          <w:szCs w:val="32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5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>
            <w:pPr>
              <w:widowControl/>
              <w:jc w:val="center"/>
              <w:rPr>
                <w:rFonts w:ascii="SimSun-ExtB" w:hAnsi="SimSun-ExtB" w:eastAsia="SimSun-ExtB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志丹南湾二期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50MW风电项目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注：法人或其他组织信息原则上可以公开，若涉</w:t>
            </w:r>
            <w:bookmarkStart w:id="0" w:name="_GoBack"/>
            <w:r>
              <w:rPr>
                <w:rFonts w:ascii="宋体" w:hAnsi="宋体" w:eastAsia="宋体"/>
                <w:bCs/>
                <w:sz w:val="21"/>
                <w:szCs w:val="21"/>
              </w:rPr>
              <w:t>及不能公开的信</w:t>
            </w:r>
            <w:bookmarkEnd w:id="0"/>
            <w:r>
              <w:rPr>
                <w:rFonts w:ascii="宋体" w:hAnsi="宋体" w:eastAsia="宋体"/>
                <w:bCs/>
                <w:sz w:val="21"/>
                <w:szCs w:val="21"/>
              </w:rPr>
              <w:t>息请在此栏中注明法律依据和不能公开的具体信息。</w:t>
            </w:r>
          </w:p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2F2376"/>
    <w:rsid w:val="00E77EA5"/>
    <w:rsid w:val="00E95A9E"/>
    <w:rsid w:val="00F435AA"/>
    <w:rsid w:val="00F55A19"/>
    <w:rsid w:val="22A4188F"/>
    <w:rsid w:val="44EB32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62</Words>
  <Characters>359</Characters>
  <Lines>2</Lines>
  <Paragraphs>1</Paragraphs>
  <TotalTime>1</TotalTime>
  <ScaleCrop>false</ScaleCrop>
  <LinksUpToDate>false</LinksUpToDate>
  <CharactersWithSpaces>420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2018-10-24T02:14:00Z</dcterms:created>
  <dc:creator>君榕</dc:creator>
  <cp:lastModifiedBy>雨音</cp:lastModifiedBy>
  <dcterms:modified xsi:type="dcterms:W3CDTF">2019-02-20T01:57:36Z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